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02" w:rsidRDefault="008747DD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Arial" w:hAnsi="Arial" w:cs="Arial"/>
          <w:noProof/>
          <w:szCs w:val="20"/>
          <w:lang w:val="ru-RU" w:eastAsia="ru-RU" w:bidi="ar-S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1C02" w:rsidRDefault="008747DD">
      <w:pPr>
        <w:autoSpaceDE w:val="0"/>
        <w:jc w:val="center"/>
        <w:rPr>
          <w:rFonts w:ascii="Arial" w:hAnsi="Arial" w:cs="Arial"/>
          <w:b/>
          <w:szCs w:val="26"/>
          <w:lang w:val="ru-RU"/>
        </w:rPr>
      </w:pPr>
      <w:r>
        <w:rPr>
          <w:rFonts w:ascii="Arial" w:hAnsi="Arial" w:cs="Arial"/>
          <w:b/>
          <w:szCs w:val="26"/>
          <w:lang w:val="ru-RU"/>
        </w:rPr>
        <w:t>ДУМА УВАТСКОГО СЕЛЬСКОГО ПОСЕЛЕНИЯ</w:t>
      </w:r>
    </w:p>
    <w:p w:rsidR="00541C02" w:rsidRDefault="008747DD">
      <w:pPr>
        <w:autoSpaceDE w:val="0"/>
        <w:jc w:val="center"/>
        <w:rPr>
          <w:rFonts w:ascii="Arial" w:hAnsi="Arial" w:cs="Arial"/>
          <w:b/>
          <w:szCs w:val="26"/>
          <w:lang w:val="ru-RU"/>
        </w:rPr>
      </w:pPr>
      <w:r>
        <w:rPr>
          <w:rFonts w:ascii="Arial" w:hAnsi="Arial" w:cs="Arial"/>
          <w:b/>
          <w:szCs w:val="26"/>
          <w:lang w:val="ru-RU"/>
        </w:rPr>
        <w:t>УВАТСКОГО МУНИЦИПАЛЬНОГО РАЙОНА ТЮМЕНСКОЙ ОБЛАСТИ</w:t>
      </w:r>
    </w:p>
    <w:p w:rsidR="00541C02" w:rsidRDefault="00541C02">
      <w:pPr>
        <w:autoSpaceDE w:val="0"/>
        <w:jc w:val="center"/>
        <w:rPr>
          <w:rFonts w:ascii="Arial" w:hAnsi="Arial" w:cs="Arial"/>
          <w:szCs w:val="26"/>
          <w:lang w:val="ru-RU"/>
        </w:rPr>
      </w:pPr>
    </w:p>
    <w:p w:rsidR="00541C02" w:rsidRDefault="00541C02">
      <w:pPr>
        <w:pStyle w:val="Textbody"/>
        <w:spacing w:after="0" w:line="240" w:lineRule="auto"/>
        <w:rPr>
          <w:rFonts w:ascii="Arial" w:hAnsi="Arial"/>
          <w:lang w:val="ru-RU"/>
        </w:rPr>
      </w:pPr>
    </w:p>
    <w:p w:rsidR="00541C02" w:rsidRPr="00C46CAD" w:rsidRDefault="008747DD">
      <w:pPr>
        <w:jc w:val="center"/>
        <w:rPr>
          <w:rFonts w:hint="eastAsia"/>
          <w:lang w:val="ru-RU"/>
        </w:rPr>
      </w:pPr>
      <w:r>
        <w:rPr>
          <w:rFonts w:ascii="Arial" w:hAnsi="Arial" w:cs="Arial"/>
          <w:b/>
          <w:szCs w:val="26"/>
          <w:lang w:val="ru-RU"/>
        </w:rPr>
        <w:t>РЕШЕНИЕ</w:t>
      </w:r>
    </w:p>
    <w:p w:rsidR="00541C02" w:rsidRDefault="00541C02">
      <w:pPr>
        <w:rPr>
          <w:rFonts w:ascii="Arial" w:hAnsi="Arial" w:cs="Arial"/>
          <w:szCs w:val="26"/>
          <w:lang w:val="ru-RU"/>
        </w:rPr>
      </w:pPr>
    </w:p>
    <w:p w:rsidR="00541C02" w:rsidRDefault="008747DD">
      <w:pPr>
        <w:spacing w:line="240" w:lineRule="atLeast"/>
        <w:rPr>
          <w:rFonts w:ascii="Arial" w:hAnsi="Arial" w:cs="Arial"/>
          <w:szCs w:val="26"/>
          <w:lang w:val="ru-RU"/>
        </w:rPr>
      </w:pPr>
      <w:r>
        <w:rPr>
          <w:rFonts w:ascii="Arial" w:hAnsi="Arial" w:cs="Arial"/>
          <w:szCs w:val="26"/>
          <w:lang w:val="ru-RU"/>
        </w:rPr>
        <w:t>ДДММГГ                                         с. Уват                                         № ПРОЕКТ</w:t>
      </w:r>
    </w:p>
    <w:p w:rsidR="00541C02" w:rsidRDefault="00541C02">
      <w:pPr>
        <w:jc w:val="center"/>
        <w:rPr>
          <w:rFonts w:ascii="Arial" w:hAnsi="Arial" w:cs="Arial"/>
          <w:szCs w:val="26"/>
          <w:lang w:val="ru-RU"/>
        </w:rPr>
      </w:pPr>
    </w:p>
    <w:p w:rsidR="00541C02" w:rsidRDefault="00541C02">
      <w:pPr>
        <w:jc w:val="center"/>
        <w:rPr>
          <w:rFonts w:ascii="Arial" w:hAnsi="Arial" w:cs="Arial"/>
          <w:szCs w:val="26"/>
          <w:lang w:val="ru-RU"/>
        </w:rPr>
      </w:pPr>
    </w:p>
    <w:p w:rsidR="00541C02" w:rsidRDefault="008747DD">
      <w:pPr>
        <w:pStyle w:val="Textbody"/>
        <w:spacing w:after="0" w:line="240" w:lineRule="auto"/>
        <w:jc w:val="center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Об утверждении положения</w:t>
      </w:r>
    </w:p>
    <w:p w:rsidR="00541C02" w:rsidRPr="00C46CAD" w:rsidRDefault="008747DD">
      <w:pPr>
        <w:pStyle w:val="Textbody"/>
        <w:spacing w:after="0" w:line="240" w:lineRule="auto"/>
        <w:jc w:val="center"/>
        <w:rPr>
          <w:rFonts w:hint="eastAsia"/>
          <w:lang w:val="ru-RU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о муниципальном контроле в сфере благоустройства</w:t>
      </w:r>
    </w:p>
    <w:p w:rsidR="00541C02" w:rsidRPr="00177C5A" w:rsidRDefault="00541C02">
      <w:pPr>
        <w:pStyle w:val="Textbody"/>
        <w:spacing w:after="0" w:line="240" w:lineRule="auto"/>
        <w:ind w:firstLine="567"/>
        <w:jc w:val="both"/>
        <w:rPr>
          <w:rFonts w:ascii="Arial" w:hAnsi="Arial"/>
          <w:sz w:val="26"/>
          <w:szCs w:val="26"/>
          <w:lang w:val="ru-RU"/>
        </w:rPr>
      </w:pP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</w:t>
      </w:r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руководствуясь </w:t>
      </w:r>
      <w:r w:rsidR="005911BD"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Уставом</w:t>
      </w: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Уватского</w:t>
      </w:r>
      <w:proofErr w:type="spellEnd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сельского поселения </w:t>
      </w:r>
      <w:proofErr w:type="spellStart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Уватского</w:t>
      </w:r>
      <w:proofErr w:type="spellEnd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муниципального района Тюменской области</w:t>
      </w:r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Дума </w:t>
      </w:r>
      <w:proofErr w:type="spellStart"/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Уватского</w:t>
      </w:r>
      <w:proofErr w:type="spellEnd"/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сельского поселения РЕШИЛА:</w:t>
      </w: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hint="eastAsia"/>
          <w:sz w:val="26"/>
          <w:szCs w:val="26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1. Утвердить положение о муниципальном контроле в сфере благоустройства согласно приложению, к настоящему решению.</w:t>
      </w:r>
    </w:p>
    <w:p w:rsidR="00541C02" w:rsidRPr="00177C5A" w:rsidRDefault="008747DD">
      <w:pPr>
        <w:tabs>
          <w:tab w:val="left" w:pos="142"/>
        </w:tabs>
        <w:rPr>
          <w:rFonts w:hint="eastAsia"/>
          <w:szCs w:val="26"/>
          <w:lang w:val="ru-RU"/>
        </w:rPr>
      </w:pPr>
      <w:r w:rsidRPr="00177C5A">
        <w:rPr>
          <w:rFonts w:ascii="Arial" w:hAnsi="Arial"/>
          <w:color w:val="000000"/>
          <w:szCs w:val="26"/>
          <w:shd w:val="clear" w:color="auto" w:fill="FFFFFF"/>
          <w:lang w:val="ru-RU"/>
        </w:rPr>
        <w:t>2</w:t>
      </w:r>
      <w:r w:rsidRPr="00177C5A">
        <w:rPr>
          <w:rFonts w:ascii="Arial" w:hAnsi="Arial" w:cs="Arial"/>
          <w:szCs w:val="26"/>
          <w:lang w:val="ru-RU"/>
        </w:rPr>
        <w:t xml:space="preserve"> Обнародовать настоящее решение на информационных стендах в местах, установленных администрацией </w:t>
      </w:r>
      <w:proofErr w:type="spellStart"/>
      <w:r w:rsidRPr="00177C5A">
        <w:rPr>
          <w:rFonts w:ascii="Arial" w:hAnsi="Arial" w:cs="Arial"/>
          <w:szCs w:val="26"/>
          <w:lang w:val="ru-RU"/>
        </w:rPr>
        <w:t>Уватского</w:t>
      </w:r>
      <w:proofErr w:type="spellEnd"/>
      <w:r w:rsidRPr="00177C5A">
        <w:rPr>
          <w:rFonts w:ascii="Arial" w:hAnsi="Arial" w:cs="Arial"/>
          <w:szCs w:val="26"/>
          <w:lang w:val="ru-RU"/>
        </w:rPr>
        <w:t xml:space="preserve"> сельского поселения, и разместить на странице </w:t>
      </w:r>
      <w:proofErr w:type="spellStart"/>
      <w:r w:rsidRPr="00177C5A">
        <w:rPr>
          <w:rFonts w:ascii="Arial" w:hAnsi="Arial" w:cs="Arial"/>
          <w:szCs w:val="26"/>
          <w:lang w:val="ru-RU"/>
        </w:rPr>
        <w:t>Уватского</w:t>
      </w:r>
      <w:proofErr w:type="spellEnd"/>
      <w:r w:rsidRPr="00177C5A">
        <w:rPr>
          <w:rFonts w:ascii="Arial" w:hAnsi="Arial" w:cs="Arial"/>
          <w:szCs w:val="26"/>
          <w:lang w:val="ru-RU"/>
        </w:rPr>
        <w:t xml:space="preserve"> сельского поселения официального сайта администрации </w:t>
      </w:r>
      <w:proofErr w:type="spellStart"/>
      <w:r w:rsidRPr="00177C5A">
        <w:rPr>
          <w:rFonts w:ascii="Arial" w:hAnsi="Arial" w:cs="Arial"/>
          <w:szCs w:val="26"/>
          <w:lang w:val="ru-RU"/>
        </w:rPr>
        <w:t>Уватского</w:t>
      </w:r>
      <w:proofErr w:type="spellEnd"/>
      <w:r w:rsidRPr="00177C5A">
        <w:rPr>
          <w:rFonts w:ascii="Arial" w:hAnsi="Arial" w:cs="Arial"/>
          <w:szCs w:val="26"/>
          <w:lang w:val="ru-RU"/>
        </w:rPr>
        <w:t xml:space="preserve"> муниципального района в сети Интернет.</w:t>
      </w:r>
    </w:p>
    <w:p w:rsidR="00541C02" w:rsidRPr="00177C5A" w:rsidRDefault="00541C02">
      <w:pPr>
        <w:ind w:firstLine="567"/>
        <w:rPr>
          <w:rFonts w:hint="eastAsia"/>
          <w:szCs w:val="26"/>
          <w:lang w:val="ru-RU"/>
        </w:rPr>
      </w:pPr>
    </w:p>
    <w:p w:rsidR="00541C02" w:rsidRPr="00177C5A" w:rsidRDefault="00541C02">
      <w:pPr>
        <w:tabs>
          <w:tab w:val="left" w:pos="142"/>
        </w:tabs>
        <w:rPr>
          <w:rFonts w:hint="eastAsia"/>
          <w:szCs w:val="26"/>
          <w:lang w:val="ru-RU"/>
        </w:rPr>
      </w:pPr>
    </w:p>
    <w:p w:rsidR="00541C02" w:rsidRPr="00177C5A" w:rsidRDefault="00541C02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hint="eastAsia"/>
          <w:sz w:val="26"/>
          <w:szCs w:val="26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Глава сельского поселения                                                   В.А. </w:t>
      </w:r>
      <w:proofErr w:type="spellStart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Елесин</w:t>
      </w:r>
      <w:proofErr w:type="spellEnd"/>
    </w:p>
    <w:p w:rsidR="00541C02" w:rsidRDefault="008747DD">
      <w:pPr>
        <w:pStyle w:val="Textbody"/>
        <w:pageBreakBefore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Приложение</w:t>
      </w:r>
    </w:p>
    <w:p w:rsidR="00C46CAD" w:rsidRDefault="008747DD" w:rsidP="00C46CAD">
      <w:pPr>
        <w:pStyle w:val="Textbody"/>
        <w:spacing w:after="0" w:line="240" w:lineRule="auto"/>
        <w:ind w:firstLine="709"/>
        <w:jc w:val="right"/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lang w:val="ru-RU"/>
        </w:rPr>
        <w:t xml:space="preserve">к решению Думы </w:t>
      </w:r>
      <w:proofErr w:type="spellStart"/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Уватского</w:t>
      </w:r>
      <w:proofErr w:type="spellEnd"/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541C02" w:rsidRPr="00C46CAD" w:rsidRDefault="008747DD" w:rsidP="00C46CAD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сельского поселения</w:t>
      </w:r>
    </w:p>
    <w:p w:rsidR="00541C02" w:rsidRDefault="008747DD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от ____________№___</w:t>
      </w:r>
    </w:p>
    <w:p w:rsidR="00541C02" w:rsidRDefault="00541C02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</w:p>
    <w:p w:rsidR="00541C02" w:rsidRDefault="00541C02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</w:p>
    <w:p w:rsidR="005911BD" w:rsidRPr="00AE7EBA" w:rsidRDefault="005911BD" w:rsidP="005911BD">
      <w:pPr>
        <w:pStyle w:val="Textbody"/>
        <w:tabs>
          <w:tab w:val="left" w:pos="516"/>
        </w:tabs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>ПОЛОЖЕНИЕ</w:t>
      </w: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hint="eastAsia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о </w:t>
      </w: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муниципальном контроле в сфере благоустройства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</w:rPr>
        <w:t>I</w:t>
      </w:r>
      <w:r>
        <w:rPr>
          <w:rFonts w:ascii="Arial" w:hAnsi="Arial"/>
          <w:b/>
          <w:bCs/>
          <w:sz w:val="26"/>
          <w:szCs w:val="26"/>
          <w:lang w:val="ru-RU"/>
        </w:rPr>
        <w:t>. Общие положения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1. 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Настоящее Положение (далее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–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 Положение) в соответствии с Федеральным законом от 31.07.2020 № 248-ФЗ «О государственном контроле 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Федеральным законом от 24.11.1995 № 181-ФЗ «О социальной защите инвалидов в Российской Федерации»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 у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 xml:space="preserve">станавливает 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порядок организации и осуществлени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я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муниципального контроля в сфере благоустройства</w:t>
      </w:r>
      <w:r>
        <w:rPr>
          <w:rFonts w:ascii="Arial" w:eastAsia="Arial" w:hAnsi="Arial" w:cs="Times New Roman"/>
          <w:i/>
          <w:iCs/>
          <w:color w:val="000000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(далее </w:t>
      </w:r>
      <w:r>
        <w:rPr>
          <w:rFonts w:ascii="Arial" w:eastAsia="Arial" w:hAnsi="Arial" w:cs="Arial"/>
          <w:color w:val="000000"/>
          <w:sz w:val="26"/>
          <w:szCs w:val="26"/>
          <w:shd w:val="clear" w:color="auto" w:fill="FFFFFF"/>
          <w:lang w:val="ru-RU"/>
        </w:rPr>
        <w:t>–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 муниципальный контроль)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2. Предметом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 являетс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я соблюдение правил благоустройства на территории </w:t>
      </w:r>
      <w:proofErr w:type="spellStart"/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Уватского</w:t>
      </w:r>
      <w:proofErr w:type="spellEnd"/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3.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 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Уполномоченным органом, осуществляющим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муниципальный контроль,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является администрация </w:t>
      </w:r>
      <w:proofErr w:type="spellStart"/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сельского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(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далее – Администрация).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4. 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Должностными лицами, уполномоченными на осуществление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 являются: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1) 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Глава сельского поселения;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2) 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Главный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 специалист администрации (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по общим вопросам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)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5. Должностным лицом, уполномоченным на принятие решений о проведении контрольных мероприятий является 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Глава сельского поселения.</w:t>
      </w:r>
    </w:p>
    <w:p w:rsidR="005911BD" w:rsidRDefault="005911BD" w:rsidP="005911BD">
      <w:pPr>
        <w:pStyle w:val="a6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6. Объектами муниципального контроля (далее – объект контроля) являются: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5911BD" w:rsidRDefault="005911BD" w:rsidP="005911BD">
      <w:pPr>
        <w:pStyle w:val="Standard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5911BD" w:rsidRPr="00AE7EBA" w:rsidRDefault="005911BD" w:rsidP="005911BD">
      <w:pPr>
        <w:pStyle w:val="a6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7. Учет объектов контроля осуществляется Администрацией в соответствии с Федеральным законом 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от 31.07.2020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№ 248-ФЗ «О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lastRenderedPageBreak/>
        <w:t>государственном контроле (надзоре) и муниципальном контроле в Российской Федерации» на постоянной основе посредством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II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Arial" w:eastAsia="Arial" w:hAnsi="Arial" w:cs="Times New Roman"/>
          <w:b/>
          <w:bCs/>
          <w:sz w:val="26"/>
          <w:szCs w:val="26"/>
          <w:shd w:val="clear" w:color="auto" w:fill="FFFFFF"/>
          <w:lang w:val="ru-RU"/>
        </w:rPr>
        <w:t>муниципального контроля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8. Система оценки и управления рисками при осуществлении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не применяется.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III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Профилактика рисков причинения вреда (ущерба) охраняемым законом ценностям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9. При осуществлении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eastAsia="Arial" w:hAnsi="Arial" w:cs="Times New Roman"/>
          <w:i/>
          <w:iCs/>
          <w:color w:val="C9211E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Администрацией проводятся следующие виды профилактических мероприятий: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1) информирование;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2) консультирование.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10. 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10.1. Информирование осуществляется посредством размещения соответствующих сведений на странице сельского поселения официального сайта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ru-RU"/>
        </w:rPr>
        <w:t>Уватского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муниципального района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11. Консультирование осуществляется по правилам, установленным статьей 50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11.2. Должностное лицо Администрации осуществляет консультирование (в письменной и устной формах) по следующим вопросам: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3) характеристика мер профилактики рисков причинения вреда (ущерба) охраняемым законом ценностям;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lastRenderedPageBreak/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6) иные вопросы, касающиеся муниципального контроля.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11.5. Порядок и сроки консультирования в письменной форме определяются в соответствии с правилами, установленными Федеральным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законом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от 02.05.2006 № 59-ФЗ «О порядке рассмотрения обращений граждан Российской Федерации».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странице сельского поселения официального сайта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ru-RU"/>
        </w:rPr>
        <w:t>Уватского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муниципального района в сети «Интернет» в разделе «Муниципальный контроль» письменного разъяснения, подписанного Главой сельского поселения.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IV. Осуществление муниципального контроля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12. Муниципальный контроль осуществляется без проведения плановых контрольных мероприятий.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12.1. 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13.1. Контрольными мероприятиями, осуществляемыми при взаимодействии с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контролируемым лицом,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являются: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1) инспекционный визит;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2) документарная проверка;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3) выездная проверка.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13.2. Контрольными мероприятиями, осуществляемыми без взаимодействия с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контролируемым лицом,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являются: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наблюдение за соблюдением обязательных требований (мониторинг безопасности);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выездное обследование.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14. Порядок и основания проведения контрольных мероприятий, определяются Федеральным законом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от 31.07.2020 № 248-ФЗ «О государственном контроле (надзоре) и муниципальном контроле в Российской Федерации».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15. В ходе инспекционного визита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 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 опрос;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3) 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4) инструментальное обследование;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lastRenderedPageBreak/>
        <w:t>5) истребование документов,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16. В ходе документарной проверки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 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 истребование документов.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17. В ходе выездной проверки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 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 опрос;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3) 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4) истребование документов,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5) инструментальное обследование.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17.1. Срок проведения выездной проверки не может превышать 10 рабочих дней.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ru-RU"/>
        </w:rPr>
        <w:t>микропредприятия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, за исключением выездной проверки, основанием для проведения которой является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пункт 6 части 1 статьи 57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Федерального закона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от 31.07.2020 № 248-ФЗ «О государственном контроле (надзоре) и муниципальном контроле в Российской Федерации»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и которая для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ru-RU"/>
        </w:rPr>
        <w:t>микропредприятия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не может продолжаться более 40 часов.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18. В ходе выездного обследования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1) 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2) инструментальное обследование (с применением видеозаписи).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19. При наличии оснований для проведения контрольных мероприятий, предусмотренных пунктами 1, 3 - 6 части 1 статьи 57 Федерального закона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от 31.07.2020 № 248-ФЗ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ебований могут использоваться фотосъемка, аудио- и видеозапись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lastRenderedPageBreak/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20.4. Фотографии, аудио- и видеозаписи, используемые для фиксации </w:t>
      </w:r>
      <w:bookmarkStart w:id="0" w:name="_GoBack"/>
      <w:bookmarkEnd w:id="0"/>
      <w:r>
        <w:rPr>
          <w:rFonts w:ascii="Arial" w:hAnsi="Arial"/>
          <w:sz w:val="26"/>
          <w:szCs w:val="26"/>
          <w:shd w:val="clear" w:color="auto" w:fill="FFFFFF"/>
          <w:lang w:val="ru-RU"/>
        </w:rPr>
        <w:t>доказательств нарушения обязательных требований,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временной нетрудоспособности (временной нетрудоспособности близких родственников);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V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Результаты контрольного мероприятия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23. Результаты контрольного мероприятия оформляются в порядке, предусмотренном главой 16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VI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Обжалование решений контрольных органов, действий (бездействия) их должностных лиц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Федерального закона от 31.07.2020 № 248-ФЗ «О государственном контроле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lastRenderedPageBreak/>
        <w:t>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25. Жалоба на решение Администрации, действия (бездействие) ее должностных лиц рассматривается Главой сельского поселения.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26. 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27. Жалоба подлежит рассмотрению в течение 20 рабочих дней со дня ее регистрации.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27.1. 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ru-RU"/>
        </w:rPr>
        <w:t>Указанный</w:t>
      </w:r>
      <w:r>
        <w:rPr>
          <w:rFonts w:ascii="Arial" w:hAnsi="Arial" w:cs="Arial"/>
          <w:sz w:val="26"/>
          <w:szCs w:val="26"/>
          <w:shd w:val="clear" w:color="auto" w:fill="FFFFFF"/>
          <w:lang w:val="ru-RU" w:eastAsia="ru-RU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сельского поселения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911BD" w:rsidRPr="004908AF" w:rsidRDefault="005911BD" w:rsidP="005911BD">
      <w:pPr>
        <w:pStyle w:val="Standard"/>
        <w:ind w:firstLine="709"/>
        <w:jc w:val="both"/>
        <w:rPr>
          <w:rFonts w:ascii="Arial" w:hAnsi="Arial"/>
          <w:bCs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регистрации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 в </w:t>
      </w:r>
      <w:r w:rsidRPr="004908AF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Журнале регистрации обращений граждан.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28.2. Контролируемому лицу выдается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 под личную подпись расписка о приеме жалобы.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28.3. Жалоба рассматривается в срок, установленный пунктами 27, 27.1 настоящего Положения.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911BD" w:rsidRDefault="005911BD" w:rsidP="005911BD">
      <w:pPr>
        <w:pStyle w:val="Standard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26"/>
          <w:szCs w:val="26"/>
          <w:shd w:val="clear" w:color="auto" w:fill="FFFFFF"/>
          <w:vertAlign w:val="superscript"/>
          <w:lang w:val="ru-RU" w:eastAsia="en-US"/>
        </w:rPr>
      </w:pPr>
    </w:p>
    <w:p w:rsidR="00541C02" w:rsidRDefault="00541C02" w:rsidP="005911BD">
      <w:pPr>
        <w:pStyle w:val="Textbody"/>
        <w:tabs>
          <w:tab w:val="left" w:pos="51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shd w:val="clear" w:color="auto" w:fill="FFFFFF"/>
          <w:vertAlign w:val="superscript"/>
          <w:lang w:val="ru-RU" w:eastAsia="en-US"/>
        </w:rPr>
      </w:pPr>
    </w:p>
    <w:sectPr w:rsidR="00541C02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D0" w:rsidRDefault="00FD45D0">
      <w:pPr>
        <w:rPr>
          <w:rFonts w:hint="eastAsia"/>
        </w:rPr>
      </w:pPr>
      <w:r>
        <w:separator/>
      </w:r>
    </w:p>
  </w:endnote>
  <w:endnote w:type="continuationSeparator" w:id="0">
    <w:p w:rsidR="00FD45D0" w:rsidRDefault="00FD4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D0" w:rsidRDefault="00FD4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45D0" w:rsidRDefault="00FD45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9F" w:rsidRDefault="008747DD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5911BD">
      <w:rPr>
        <w:rFonts w:hint="eastAsia"/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02"/>
    <w:rsid w:val="00117B99"/>
    <w:rsid w:val="00177C5A"/>
    <w:rsid w:val="00541C02"/>
    <w:rsid w:val="005911BD"/>
    <w:rsid w:val="005E4F48"/>
    <w:rsid w:val="008747DD"/>
    <w:rsid w:val="00955F10"/>
    <w:rsid w:val="00C46CAD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C8B1-F635-4720-B89B-131D568E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styleId="a6">
    <w:name w:val="No Spacing"/>
    <w:pPr>
      <w:suppressAutoHyphens/>
    </w:pPr>
  </w:style>
  <w:style w:type="paragraph" w:customStyle="1" w:styleId="1">
    <w:name w:val="Обычная таблица1"/>
    <w:pPr>
      <w:suppressAutoHyphens/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sz w:val="26"/>
      <w:shd w:val="clear" w:color="auto" w:fill="FFFFFF"/>
    </w:rPr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11.06.2021)"О социальной защите инвалидов в Российской Федерации"</vt:lpstr>
    </vt:vector>
  </TitlesOfParts>
  <Company>diakov.net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11.06.2021)"О социальной защите инвалидов в Российской Федерации"</dc:title>
  <dc:creator>1</dc:creator>
  <cp:lastModifiedBy>RePack by Diakov</cp:lastModifiedBy>
  <cp:revision>6</cp:revision>
  <cp:lastPrinted>2021-09-08T04:59:00Z</cp:lastPrinted>
  <dcterms:created xsi:type="dcterms:W3CDTF">2021-09-08T10:19:00Z</dcterms:created>
  <dcterms:modified xsi:type="dcterms:W3CDTF">2021-10-04T09:04:00Z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